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9C2" w:rsidRPr="007F5548" w:rsidRDefault="00AD2E64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№ 135 от 05.03.2020 г.</w:t>
      </w:r>
      <w:bookmarkStart w:id="0" w:name="_GoBack"/>
      <w:bookmarkEnd w:id="0"/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AD79C2" w:rsidRPr="007F5548" w:rsidRDefault="00AD79C2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5C0084" w:rsidRPr="007F5548" w:rsidRDefault="000B00F8" w:rsidP="005C008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</w:t>
      </w:r>
      <w:r w:rsidR="00931C93"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п</w:t>
      </w:r>
      <w:r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остановление Правительства</w:t>
      </w:r>
    </w:p>
    <w:p w:rsidR="005C0084" w:rsidRPr="007F5548" w:rsidRDefault="000C3D4C" w:rsidP="005C008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</w:pPr>
      <w:r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Кыргызской</w:t>
      </w:r>
      <w:r w:rsidR="00F16129"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Республики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3EF4" w:rsidRPr="007F55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«</w:t>
      </w:r>
      <w:r w:rsidR="000B00F8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Об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="00F16129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 </w:t>
      </w:r>
      <w:r w:rsidR="000B00F8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утверждении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="000B00F8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="00F16129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="000B00F8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форм</w:t>
      </w:r>
    </w:p>
    <w:p w:rsidR="005C0084" w:rsidRPr="007F5548" w:rsidRDefault="000B00F8" w:rsidP="005C008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</w:pP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налоговой отчетности по косвенным налогам, заявления</w:t>
      </w:r>
    </w:p>
    <w:p w:rsidR="005C0084" w:rsidRPr="007F5548" w:rsidRDefault="000B00F8" w:rsidP="005C008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</w:pP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о ввозе товаров и уплате косвенных налогов, уведомления</w:t>
      </w:r>
    </w:p>
    <w:p w:rsidR="005C0084" w:rsidRPr="007F5548" w:rsidRDefault="000B00F8" w:rsidP="005C008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</w:pP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о 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предстоящем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получении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подакцизных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товаров, 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="00F16129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ввозе</w:t>
      </w:r>
    </w:p>
    <w:p w:rsidR="007B3EF4" w:rsidRPr="007F5548" w:rsidRDefault="000B00F8" w:rsidP="005C0084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</w:pP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(вывозе) 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товаров 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>и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порядков </w:t>
      </w:r>
      <w:r w:rsidR="005C0084" w:rsidRPr="007F5548">
        <w:rPr>
          <w:rFonts w:ascii="Times New Roman" w:eastAsia="Arial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  <w:t>их</w:t>
      </w:r>
      <w:r w:rsidR="005C0084" w:rsidRPr="007F5548"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  <w:t xml:space="preserve"> заполнения</w:t>
      </w:r>
      <w:r w:rsidR="007B3EF4" w:rsidRPr="007F5548"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  <w:t>»</w:t>
      </w:r>
    </w:p>
    <w:p w:rsidR="0099331E" w:rsidRPr="007F5548" w:rsidRDefault="000C3D4C" w:rsidP="005C0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  <w:t>от 22 апреля 2015 года № 234</w:t>
      </w:r>
    </w:p>
    <w:p w:rsidR="00F12A2E" w:rsidRPr="007F5548" w:rsidRDefault="00F12A2E" w:rsidP="00F12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</w:pPr>
    </w:p>
    <w:p w:rsidR="00F12A2E" w:rsidRPr="007F5548" w:rsidRDefault="00F12A2E" w:rsidP="00F12A2E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777635" w:rsidRPr="007F5548" w:rsidRDefault="00777635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целях реализации Закона Кыргызской Республики </w:t>
      </w:r>
      <w:r w:rsidR="00F60C33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«О внесении изменений в Налоговый кодекс Кыргызской Республики» от 14 июня 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F60C33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 года № 73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соответствии со статьями 10 и 17 конституционного Закона Кыргызской Республики </w:t>
      </w:r>
      <w:r w:rsidR="007B3EF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Правительстве Кыргызской Республики</w:t>
      </w:r>
      <w:r w:rsidR="007B3EF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Правительство Кыргызской Республики постановляет:</w:t>
      </w:r>
    </w:p>
    <w:p w:rsidR="00AD79C2" w:rsidRPr="007F5548" w:rsidRDefault="00AD79C2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77635" w:rsidRPr="007F5548" w:rsidRDefault="00777635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Внести в постановление Правительства Кыргызской Республики </w:t>
      </w:r>
      <w:r w:rsidR="007B3EF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</w:t>
      </w:r>
      <w:r w:rsidR="007B3EF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22 апреля 2015 года № 234 следующие изменения:</w:t>
      </w:r>
    </w:p>
    <w:p w:rsidR="002667BF" w:rsidRPr="007F5548" w:rsidRDefault="001440EB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1F468C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587E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2</w:t>
      </w:r>
      <w:r w:rsidR="00E1587E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E1587E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«Реестр товарных позиций, в отношении которых применяется минимальный уровень контрольных цен»</w:t>
      </w:r>
      <w:r w:rsidR="00AD79C2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="00E1587E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(FORM STI-123-002-1), 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4 «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по акцизному налогу на импорт» (FORM STI-123-004), приложение 6 «Операции по табачной продукции» (FORM STI-123-006), приложение 8 «Реестр уведомлений о предстоящем получении подакцизных товаров, ввозе </w:t>
      </w:r>
      <w:r w:rsidR="001F468C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вывозе</w:t>
      </w:r>
      <w:r w:rsidR="001F468C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товаров» (FORM STI-123-008) </w:t>
      </w:r>
      <w:r w:rsidR="000E6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Отчету</w:t>
      </w:r>
      <w:r w:rsidR="007B3EF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косвенным налогам, утвержденным вышеуказанным постановлением, 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изложить в редакции согласно приложени</w:t>
      </w:r>
      <w:r w:rsidR="00DE649B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649B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5348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постановлению</w:t>
      </w:r>
      <w:r w:rsidR="00EB6F8E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630D1" w:rsidRPr="007F5548" w:rsidRDefault="001440EB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F468C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763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Порядке заполнения и представления формы отчета по косвенным налогам, утвержденном вышеуказанным постановлением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B8274B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пункты 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11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14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2667BF" w:rsidRPr="007F5548" w:rsidRDefault="00DE649B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52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11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графе 10 указывается единица измерения, которая заполняется в соответствии с Перечнем товаров, для которых устанавливается МУКЦ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662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определяемый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уполномоченным государственным органом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антимонопольной политике 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AD79C2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постановлением Правительства Кыргызской Республики </w:t>
      </w:r>
      <w:r w:rsidR="00AD79C2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утверждении Порядка определения, применения и контроля минимального уровня контрольных цен на товары, импортируемые</w:t>
      </w:r>
      <w:r w:rsidR="00AD79C2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2667B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территорию Кыргызской Республики из государств-членов ЕАЭС»</w:t>
      </w:r>
      <w:r w:rsidR="008B60BD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79C2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8B60BD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12</w:t>
      </w:r>
      <w:r w:rsidR="00B3155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октября </w:t>
      </w:r>
      <w:r w:rsidR="008B60BD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2016 г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="008B60BD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537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В графе 11 указывается разница в стоимости товара, после </w:t>
      </w:r>
      <w:r w:rsidR="0042662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применения МУКЦ. Расчет разницы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осуществляется в следующем порядке: (показатель графы 8 – показатель графы 7)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показат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 графы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9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показатель графы 11.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13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графе 12 указывается сумма НДС, дополнительно начис</w:t>
      </w:r>
      <w:r w:rsidR="003E764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ленная с учетом применения МУКЦ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налоговым законодательством Кыргызской Республики, на разницу в стоимости товаров, указанную в графе 11</w:t>
      </w:r>
      <w:r w:rsidR="00DE649B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14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Значение строки «Итого по </w:t>
      </w:r>
      <w:r w:rsidR="0042662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текущему листу» в графах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9, 11 и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12 должно быть выведено по каждому листу Реестра. 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заключительном листе Реестра строка «Всего по реестру»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заполняется путем суммирования итогов по текущим и заключительным листам.»;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дополнить пунктом 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15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«52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15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Итоговые значения граф 11 и 12 переносятся в строку 198 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приложения</w:t>
      </w:r>
      <w:r w:rsidR="00CF411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к Отчету (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FORM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STI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-123-001)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2667BF" w:rsidRPr="007F5548" w:rsidRDefault="002667BF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пункт 69 изложить в следующей редакции:</w:t>
      </w:r>
    </w:p>
    <w:p w:rsidR="00274BD7" w:rsidRPr="007F5548" w:rsidRDefault="00DE649B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8370E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69.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274BD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ячейку 402 переносится итоговая сумма начисления акцизного налога на табачную продукцию, указанная в приложени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74BD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6 к Отчету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FORM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STI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-123-006)</w:t>
      </w:r>
      <w:r w:rsidR="00274BD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отражении данных в графе «Облагаемый </w:t>
      </w:r>
      <w:r w:rsidR="0027459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4BD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объем» количество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сигарет и сигарилл указыва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8B60BD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тысячах штук,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сигар 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в штуках, изделий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нагреваемым табаком и прочи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издели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42662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содержащих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табак</w:t>
      </w:r>
      <w:r w:rsidR="0042662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килограммах, никотиносодержащую жидкость</w:t>
      </w:r>
      <w:r w:rsidR="00AF185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CC038F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миллилитрах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.»</w:t>
      </w:r>
      <w:r w:rsidR="008630D1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630D1" w:rsidRPr="007F5548" w:rsidRDefault="008630D1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пункт 75 после с</w:t>
      </w:r>
      <w:r w:rsidR="00DE649B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лова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«тонна» </w:t>
      </w:r>
      <w:r w:rsidR="00DE649B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дополнить словом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«миллилитры»;</w:t>
      </w:r>
    </w:p>
    <w:p w:rsidR="00E54B10" w:rsidRPr="007F5548" w:rsidRDefault="00E54B10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пункты 89-9</w:t>
      </w:r>
      <w:r w:rsidR="004B5348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E54B10" w:rsidRPr="007F5548" w:rsidRDefault="00E54B10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«89. В графе 1 указываются виды ввезенн</w:t>
      </w:r>
      <w:r w:rsidR="0027459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отчетного периода табачной продукции (сигареты с фильтром, сигареты без фильтра, сигары, сигариллы, изделия с нагреваемым табаком (нагреваемая табачная палочка, нагреваемая капсула с табаком и пр.), никот</w:t>
      </w:r>
      <w:r w:rsidR="0027459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иносодержащей жидкости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картриджах, резервуарах и других контейнерах для </w:t>
      </w:r>
      <w:r w:rsid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исполнения</w:t>
      </w:r>
      <w:r w:rsidR="0027459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электронных сигаретах, прочих изделий</w:t>
      </w:r>
      <w:r w:rsidR="00426629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содержащи</w:t>
      </w:r>
      <w:r w:rsidR="0027459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табак, кроме табака ферментированного).</w:t>
      </w:r>
    </w:p>
    <w:p w:rsidR="00E54B10" w:rsidRPr="007F5548" w:rsidRDefault="00E54B10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90. В графе 2 указываетс</w:t>
      </w:r>
      <w:r w:rsidR="00DF4246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десятизначный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 ТН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ВЭД</w:t>
      </w:r>
      <w:r w:rsidR="00DF4246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импортируемых подакцизных товаров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54B10" w:rsidRPr="007F5548" w:rsidRDefault="00E54B10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91. В графе 3 указывается единица измерения (в 1000 штуках, 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илограммах, миллилитрах).</w:t>
      </w:r>
    </w:p>
    <w:p w:rsidR="00E54B10" w:rsidRPr="007F5548" w:rsidRDefault="00E54B10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92. В графе 4 указывается ставка акцизного налога на каждый вид табачной продукции.</w:t>
      </w:r>
      <w:r w:rsidR="008370E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4B5348" w:rsidRPr="007F5548" w:rsidRDefault="004B5348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дополнить пунктом 92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E54B10" w:rsidRPr="007F5548" w:rsidRDefault="004B5348" w:rsidP="007F554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«92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графе 5 указывается облагаемый объем ввозимой табачной продукции.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B5348" w:rsidRPr="007F5548" w:rsidRDefault="004B5348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пункт 93 изложить в следующей редакции:</w:t>
      </w:r>
    </w:p>
    <w:p w:rsidR="00E54B10" w:rsidRPr="007F5548" w:rsidRDefault="004B5348" w:rsidP="007F554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«93. 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графе 6 отра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жается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сумм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акцизного налога, начисленн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статьей 37 Налогового кодекса</w:t>
      </w:r>
      <w:r w:rsidR="00BC27D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Итоговые значения граф</w:t>
      </w:r>
      <w:r w:rsidR="00CF411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4597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и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6 перенос</w:t>
      </w:r>
      <w:r w:rsidR="00EB048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ятся в ячейку 402 приложения 4</w:t>
      </w:r>
      <w:r w:rsidR="00CF411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«Отчет по акцизному налогу» 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Отчету</w:t>
      </w:r>
      <w:r w:rsidR="00CF411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(FORM STI-123-004)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440F8D" w:rsidRPr="007F5548" w:rsidRDefault="00440F8D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пункт 116 </w:t>
      </w:r>
      <w:r w:rsidR="00DB28B3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осле слова «</w:t>
      </w:r>
      <w:r w:rsidR="00DB28B3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штук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E54B10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словом «мл»</w:t>
      </w:r>
      <w:r w:rsidR="00DB28B3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40F8D" w:rsidRPr="007F5548" w:rsidRDefault="00931C93" w:rsidP="007F55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77763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Настоящее постановление </w:t>
      </w:r>
      <w:r w:rsidR="00D239B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подлежит официальному опубликованию и </w:t>
      </w:r>
      <w:r w:rsidR="00777635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вступает в силу 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</w:t>
      </w:r>
      <w:r w:rsidR="00D239B4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0C2A" w:rsidRPr="007F55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января 2020 года. </w:t>
      </w:r>
    </w:p>
    <w:p w:rsidR="00DB28B3" w:rsidRPr="007F5548" w:rsidRDefault="00DB28B3" w:rsidP="007F5548">
      <w:pPr>
        <w:tabs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239B4" w:rsidRPr="007F5548" w:rsidRDefault="00D239B4" w:rsidP="00EA7894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239B4" w:rsidRPr="00B76C0A" w:rsidRDefault="00D239B4" w:rsidP="00EA7894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"/>
          <w:szCs w:val="28"/>
        </w:rPr>
      </w:pPr>
    </w:p>
    <w:p w:rsidR="00931C93" w:rsidRPr="007F5548" w:rsidRDefault="00931C93" w:rsidP="004B5348">
      <w:pPr>
        <w:tabs>
          <w:tab w:val="left" w:pos="7088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5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Премьер-министр</w:t>
      </w:r>
      <w:r w:rsidR="004B5348" w:rsidRPr="007F55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7F55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М.</w:t>
      </w:r>
      <w:r w:rsidR="004B5348" w:rsidRPr="007F55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Д.</w:t>
      </w:r>
      <w:r w:rsidRPr="007F55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Абылгазиев</w:t>
      </w:r>
    </w:p>
    <w:p w:rsidR="00DD1A9A" w:rsidRPr="007F5548" w:rsidRDefault="00DD1A9A" w:rsidP="00EA7894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sectPr w:rsidR="00DD1A9A" w:rsidRPr="007F5548" w:rsidSect="00931C93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1E"/>
    <w:rsid w:val="0000181D"/>
    <w:rsid w:val="000B00F8"/>
    <w:rsid w:val="000C3D4C"/>
    <w:rsid w:val="000E6759"/>
    <w:rsid w:val="001440EB"/>
    <w:rsid w:val="001A071D"/>
    <w:rsid w:val="001E52B0"/>
    <w:rsid w:val="001F468C"/>
    <w:rsid w:val="00224564"/>
    <w:rsid w:val="0023361F"/>
    <w:rsid w:val="002667BF"/>
    <w:rsid w:val="00274597"/>
    <w:rsid w:val="00274BD7"/>
    <w:rsid w:val="00316524"/>
    <w:rsid w:val="003167C1"/>
    <w:rsid w:val="003258E1"/>
    <w:rsid w:val="003E7647"/>
    <w:rsid w:val="00426629"/>
    <w:rsid w:val="00440F8D"/>
    <w:rsid w:val="00494F6D"/>
    <w:rsid w:val="004B5348"/>
    <w:rsid w:val="004F3F55"/>
    <w:rsid w:val="005C0084"/>
    <w:rsid w:val="005F68BE"/>
    <w:rsid w:val="00655002"/>
    <w:rsid w:val="00777635"/>
    <w:rsid w:val="007B3EF4"/>
    <w:rsid w:val="007E4700"/>
    <w:rsid w:val="007F5548"/>
    <w:rsid w:val="008370E7"/>
    <w:rsid w:val="008630D1"/>
    <w:rsid w:val="008B60BD"/>
    <w:rsid w:val="00931C93"/>
    <w:rsid w:val="0099331E"/>
    <w:rsid w:val="0099594E"/>
    <w:rsid w:val="009C107F"/>
    <w:rsid w:val="009C7643"/>
    <w:rsid w:val="00A41486"/>
    <w:rsid w:val="00AA1869"/>
    <w:rsid w:val="00AD2E64"/>
    <w:rsid w:val="00AD79C2"/>
    <w:rsid w:val="00AF1855"/>
    <w:rsid w:val="00B31559"/>
    <w:rsid w:val="00B76C0A"/>
    <w:rsid w:val="00B8274B"/>
    <w:rsid w:val="00BB38B9"/>
    <w:rsid w:val="00BC27D4"/>
    <w:rsid w:val="00CC038F"/>
    <w:rsid w:val="00CF411A"/>
    <w:rsid w:val="00D20C2A"/>
    <w:rsid w:val="00D239B4"/>
    <w:rsid w:val="00DB28B3"/>
    <w:rsid w:val="00DD1A9A"/>
    <w:rsid w:val="00DE649B"/>
    <w:rsid w:val="00DF4246"/>
    <w:rsid w:val="00E1587E"/>
    <w:rsid w:val="00E33001"/>
    <w:rsid w:val="00E54B10"/>
    <w:rsid w:val="00E6230C"/>
    <w:rsid w:val="00EA7894"/>
    <w:rsid w:val="00EB0485"/>
    <w:rsid w:val="00EB6F8E"/>
    <w:rsid w:val="00F12A2E"/>
    <w:rsid w:val="00F16129"/>
    <w:rsid w:val="00F60C33"/>
    <w:rsid w:val="00FB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986AA-3E89-4CFD-B3FC-B9D029B8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7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6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6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F9DE4-D5CB-4CE8-B4FF-37B74627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ГНС</dc:creator>
  <cp:lastModifiedBy>Прикомандированный сотрудник</cp:lastModifiedBy>
  <cp:revision>35</cp:revision>
  <cp:lastPrinted>2020-02-14T04:11:00Z</cp:lastPrinted>
  <dcterms:created xsi:type="dcterms:W3CDTF">2019-10-01T04:42:00Z</dcterms:created>
  <dcterms:modified xsi:type="dcterms:W3CDTF">2020-03-11T11:44:00Z</dcterms:modified>
</cp:coreProperties>
</file>